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10-11 класс 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Тема 8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«Востребованные профессии Владимирской области. Возможности образования и стратегии поступления (совместно с ЦЗН)».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Введение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Подготовка к занятию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Уважаемые педагоги!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Желаем успехов!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Вступительное слово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Педагог может перед занятием вывести на экран слайд 1 с названием темы.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Cs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bCs/>
          <w:sz w:val="24"/>
        </w:rPr>
        <w:t xml:space="preserve">Сегодня мы поговорим о выборе будущей профессии и возможностях, которые от</w:t>
      </w:r>
      <w:r>
        <w:rPr>
          <w:rFonts w:ascii="Times New Roman" w:hAnsi="Times New Roman" w:cs="Times New Roman" w:eastAsia="Times New Roman"/>
          <w:bCs/>
          <w:sz w:val="24"/>
        </w:rPr>
        <w:t xml:space="preserve">крываются перед вами именно во Владимирской области. Выбор профессии — это важный шаг, определяющий вашу дальнейшую жизнь и карьеру. Мы рассмотрим наиболее востребованные специальности нашего региона и обсудим пути поступления в образовательные учреждения.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Основная часть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Давайте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сейчас с вами рассмотрим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требования к образованию, условия труда и перспективы карьерного роста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востребованных профессий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Владимирской области.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u w:val="single"/>
        </w:rPr>
        <w:t xml:space="preserve">Востребованные профессии: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- рабочие профессии – швея, оператор различных специальностей, слесарь, водитель автомобиля, станочник, токарь, фрезеровщик, электромонтер, повар, наладчик, электросварщик, электрогазосварщик, контролер, комплектовщик, продавец, тракторист; 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i/>
          <w:sz w:val="24"/>
          <w:highlight w:val="green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- профессии служащих – врач, инженер, медицинская сестра, преподаватель, учитель, воспитатель, полицейский, бухгалтер, фельдшер, мастер, менеджер, экономист.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2-1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1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i/>
          <w:sz w:val="24"/>
          <w:highlight w:val="green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После того как вы определились с выбором профессии, встаёт следующий важный вопрос — где учиться? Есть два основных варианта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11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:</w:t>
      </w:r>
      <w:r/>
    </w:p>
    <w:tbl>
      <w:tblPr>
        <w:tblStyle w:val="672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 w:eastAsia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highlight w:val="white"/>
              </w:rPr>
              <w:t xml:space="preserve">Среднее профессиональное образование (колледжи)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cs="Times New Roman" w:eastAsia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highlight w:val="white"/>
              </w:rPr>
              <w:t xml:space="preserve">Высшее образование (университеты, институты):</w:t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Специальности прикладного характера: медсестры, повара, слесаря, инженеры-техники.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Среднее профессиональное образование длится около трех-четырех лет.</w:t>
            </w:r>
            <w:r/>
          </w:p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После колледжа возможно продолжение обучения в университете на сокращенной программе бакалавриата.</w:t>
            </w:r>
            <w:r/>
          </w:p>
          <w:p>
            <w:pPr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Преимущества: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быстрый старт в профессии, получение практических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навыков сразу после окончания учебного заведения.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Недостатки: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 ограниченный круг специальностей, невысокий уровень оплаты труда на начальном этапе.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Высшее образование предполагает получение диплома специалиста, бакалавра или магистра.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Длительность обучения составляет четыре-шесть лет.</w:t>
            </w:r>
            <w:r/>
          </w:p>
          <w:p>
            <w:pPr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Требуется высокий уровень академической подготовки и сдачи ЕГЭ.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Преимущества: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широкие возможности карьерного роста, высокие заработные платы, доступ к научной работе и исследованиям.</w:t>
            </w:r>
            <w:r/>
          </w:p>
          <w:p>
            <w:pPr>
              <w:shd w:val="clear" w:color="ffffff" w:fill="ffffff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z w:val="24"/>
                <w:highlight w:val="white"/>
                <w:u w:val="single"/>
              </w:rPr>
              <w:t xml:space="preserve">Недостатки: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highlight w:val="white"/>
              </w:rPr>
              <w:t xml:space="preserve"> длительный период обучения, необходимость сдавать экзамены, высокая конкуренция при поступлении.</w:t>
            </w:r>
            <w:r/>
          </w:p>
        </w:tc>
      </w:tr>
    </w:tbl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b/>
          <w:i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highlight w:val="white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Рассмотрим специальности и профессии колледжей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/вузов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Владимирской области.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Педагог делится с учениками документом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white"/>
        </w:rPr>
        <w:t xml:space="preserve">(Приложение 5)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Слайд 1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(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гиперссылка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)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-1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 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Чтобы успешно поступить в выбранное вами учебное заведение, вам предстоит пройти несколько этапов: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1. Сбор необходимой документации (аттестат, паспорт, медицинские справки);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2. Регистрация на государственные экзамены (ЕГЭ);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3. Подготовка к экзаменам и вступительным испытаниям;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4. Направление документов в приемную комиссию выбранного вуза или колледжа;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5. Посещение собеседований и профотборов (если требуется);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6. Получение итогового результата зачисления.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1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6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 Помните, что тщательная подготовка — залог вашего будущего успеха!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Ребята, первый опыт работы играет важную роль в определении своего профессионального пути. Через такую практику вы сможете лучше понять свои предпочтения, сильные стороны и способности. Ведь часто именно первые шаги определяют дальнейшие цели и желания.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u w:val="single"/>
        </w:rPr>
        <w:t xml:space="preserve">Работа с буклетами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Педагог делится с учениками буклетами</w:t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t xml:space="preserve">(Приложение 1, Приложение 2, Приложение 3)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Давайте с вами вместе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рассмотрим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буклеты.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i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Диалог с учениками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, что нового они узнали о трудоустройстве.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color w:val="000000"/>
          <w:sz w:val="24"/>
        </w:rPr>
        <w:t xml:space="preserve">Практическая работа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: составить резюме 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green"/>
        </w:rPr>
        <w:t xml:space="preserve">(буклет - Приложение 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green"/>
        </w:rPr>
        <w:t xml:space="preserve">4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green"/>
        </w:rPr>
        <w:t xml:space="preserve">, шаблон-Приложение 6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green"/>
        </w:rPr>
        <w:t xml:space="preserve">)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1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highlight w:val="green"/>
        </w:rPr>
        <w:t xml:space="preserve">7</w:t>
      </w:r>
      <w:r>
        <w:rPr>
          <w:highlight w:val="green"/>
        </w:rPr>
      </w:r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Итак, подведём итоги. Вы узнали, какие профессии востребованы в вашей местности, поняли важность правильного выбора образовательного маршрута и ознакомились с этапами подготовки к поступлению в вуз или колледж.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Первый опыт работы — это важный этап, который помогает каждому из вас определиться </w:t>
      </w: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  <w:t xml:space="preserve">с будущим профессиональным путём. Но главное — делайте правильный выбор, соблюдая законы и слушая советы опытных наставников. Мы надеемся, что этот урок вдохновил вас задуматься о будущем и постараться найти дело, которое принесёт радость и удовлетворение.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z w:val="24"/>
          <w:highlight w:val="green"/>
        </w:rPr>
        <w:t xml:space="preserve">8</w:t>
      </w:r>
      <w:r>
        <w:rPr>
          <w:highlight w:val="green"/>
        </w:rPr>
      </w:r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green"/>
        </w:rPr>
      </w:r>
      <w:r>
        <w:rPr>
          <w:highlight w:val="gree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46"/>
    <w:link w:val="63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46"/>
    <w:link w:val="63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46"/>
    <w:link w:val="63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46"/>
    <w:link w:val="64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46"/>
    <w:link w:val="64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46"/>
    <w:link w:val="642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46"/>
    <w:link w:val="6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46"/>
    <w:link w:val="644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46"/>
    <w:link w:val="645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46"/>
    <w:link w:val="658"/>
    <w:uiPriority w:val="10"/>
    <w:rPr>
      <w:sz w:val="48"/>
      <w:szCs w:val="48"/>
    </w:rPr>
  </w:style>
  <w:style w:type="character" w:styleId="35">
    <w:name w:val="Subtitle Char"/>
    <w:basedOn w:val="646"/>
    <w:link w:val="660"/>
    <w:uiPriority w:val="11"/>
    <w:rPr>
      <w:sz w:val="24"/>
      <w:szCs w:val="24"/>
    </w:rPr>
  </w:style>
  <w:style w:type="character" w:styleId="37">
    <w:name w:val="Quote Char"/>
    <w:link w:val="662"/>
    <w:uiPriority w:val="29"/>
    <w:rPr>
      <w:i/>
    </w:rPr>
  </w:style>
  <w:style w:type="character" w:styleId="39">
    <w:name w:val="Intense Quote Char"/>
    <w:link w:val="664"/>
    <w:uiPriority w:val="30"/>
    <w:rPr>
      <w:i/>
    </w:rPr>
  </w:style>
  <w:style w:type="character" w:styleId="41">
    <w:name w:val="Header Char"/>
    <w:basedOn w:val="646"/>
    <w:link w:val="666"/>
    <w:uiPriority w:val="99"/>
  </w:style>
  <w:style w:type="character" w:styleId="45">
    <w:name w:val="Caption Char"/>
    <w:basedOn w:val="670"/>
    <w:link w:val="668"/>
    <w:uiPriority w:val="99"/>
  </w:style>
  <w:style w:type="character" w:styleId="174">
    <w:name w:val="Footnote Text Char"/>
    <w:link w:val="799"/>
    <w:uiPriority w:val="99"/>
    <w:rPr>
      <w:sz w:val="18"/>
    </w:rPr>
  </w:style>
  <w:style w:type="character" w:styleId="177">
    <w:name w:val="Endnote Text Char"/>
    <w:link w:val="802"/>
    <w:uiPriority w:val="99"/>
    <w:rPr>
      <w:sz w:val="20"/>
    </w:rPr>
  </w:style>
  <w:style w:type="paragraph" w:styleId="636" w:default="1">
    <w:name w:val="Normal"/>
    <w:qFormat/>
  </w:style>
  <w:style w:type="paragraph" w:styleId="637">
    <w:name w:val="Heading 1"/>
    <w:basedOn w:val="636"/>
    <w:next w:val="636"/>
    <w:link w:val="649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38">
    <w:name w:val="Heading 2"/>
    <w:basedOn w:val="636"/>
    <w:next w:val="636"/>
    <w:link w:val="650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39">
    <w:name w:val="Heading 3"/>
    <w:basedOn w:val="636"/>
    <w:next w:val="636"/>
    <w:link w:val="651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40">
    <w:name w:val="Heading 4"/>
    <w:basedOn w:val="636"/>
    <w:next w:val="636"/>
    <w:link w:val="652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41">
    <w:name w:val="Heading 5"/>
    <w:basedOn w:val="636"/>
    <w:next w:val="636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2">
    <w:name w:val="Heading 6"/>
    <w:basedOn w:val="636"/>
    <w:next w:val="636"/>
    <w:link w:val="654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3">
    <w:name w:val="Heading 7"/>
    <w:basedOn w:val="636"/>
    <w:next w:val="636"/>
    <w:link w:val="655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4">
    <w:name w:val="Heading 8"/>
    <w:basedOn w:val="636"/>
    <w:next w:val="636"/>
    <w:link w:val="656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5">
    <w:name w:val="Heading 9"/>
    <w:basedOn w:val="636"/>
    <w:next w:val="636"/>
    <w:link w:val="657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character" w:styleId="649" w:customStyle="1">
    <w:name w:val="Заголовок 1 Знак"/>
    <w:link w:val="637"/>
    <w:uiPriority w:val="9"/>
    <w:rPr>
      <w:rFonts w:ascii="Arial" w:hAnsi="Arial" w:cs="Arial" w:eastAsia="Arial"/>
      <w:sz w:val="40"/>
      <w:szCs w:val="40"/>
    </w:rPr>
  </w:style>
  <w:style w:type="character" w:styleId="650" w:customStyle="1">
    <w:name w:val="Заголовок 2 Знак"/>
    <w:link w:val="638"/>
    <w:uiPriority w:val="9"/>
    <w:rPr>
      <w:rFonts w:ascii="Arial" w:hAnsi="Arial" w:cs="Arial" w:eastAsia="Arial"/>
      <w:sz w:val="34"/>
    </w:rPr>
  </w:style>
  <w:style w:type="character" w:styleId="651" w:customStyle="1">
    <w:name w:val="Заголовок 3 Знак"/>
    <w:link w:val="639"/>
    <w:uiPriority w:val="9"/>
    <w:rPr>
      <w:rFonts w:ascii="Arial" w:hAnsi="Arial" w:cs="Arial" w:eastAsia="Arial"/>
      <w:sz w:val="30"/>
      <w:szCs w:val="30"/>
    </w:rPr>
  </w:style>
  <w:style w:type="character" w:styleId="652" w:customStyle="1">
    <w:name w:val="Заголовок 4 Знак"/>
    <w:link w:val="640"/>
    <w:uiPriority w:val="9"/>
    <w:rPr>
      <w:rFonts w:ascii="Arial" w:hAnsi="Arial" w:cs="Arial" w:eastAsia="Arial"/>
      <w:b/>
      <w:bCs/>
      <w:sz w:val="26"/>
      <w:szCs w:val="26"/>
    </w:rPr>
  </w:style>
  <w:style w:type="character" w:styleId="653" w:customStyle="1">
    <w:name w:val="Заголовок 5 Знак"/>
    <w:link w:val="641"/>
    <w:uiPriority w:val="9"/>
    <w:rPr>
      <w:rFonts w:ascii="Arial" w:hAnsi="Arial" w:cs="Arial" w:eastAsia="Arial"/>
      <w:b/>
      <w:bCs/>
      <w:sz w:val="24"/>
      <w:szCs w:val="24"/>
    </w:rPr>
  </w:style>
  <w:style w:type="character" w:styleId="654" w:customStyle="1">
    <w:name w:val="Заголовок 6 Знак"/>
    <w:link w:val="642"/>
    <w:uiPriority w:val="9"/>
    <w:rPr>
      <w:rFonts w:ascii="Arial" w:hAnsi="Arial" w:cs="Arial" w:eastAsia="Arial"/>
      <w:b/>
      <w:bCs/>
      <w:sz w:val="22"/>
      <w:szCs w:val="22"/>
    </w:rPr>
  </w:style>
  <w:style w:type="character" w:styleId="655" w:customStyle="1">
    <w:name w:val="Заголовок 7 Знак"/>
    <w:link w:val="6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6" w:customStyle="1">
    <w:name w:val="Заголовок 8 Знак"/>
    <w:link w:val="644"/>
    <w:uiPriority w:val="9"/>
    <w:rPr>
      <w:rFonts w:ascii="Arial" w:hAnsi="Arial" w:cs="Arial" w:eastAsia="Arial"/>
      <w:i/>
      <w:iCs/>
      <w:sz w:val="22"/>
      <w:szCs w:val="22"/>
    </w:rPr>
  </w:style>
  <w:style w:type="character" w:styleId="657" w:customStyle="1">
    <w:name w:val="Заголовок 9 Знак"/>
    <w:link w:val="645"/>
    <w:uiPriority w:val="9"/>
    <w:rPr>
      <w:rFonts w:ascii="Arial" w:hAnsi="Arial" w:cs="Arial" w:eastAsia="Arial"/>
      <w:i/>
      <w:iCs/>
      <w:sz w:val="21"/>
      <w:szCs w:val="21"/>
    </w:rPr>
  </w:style>
  <w:style w:type="paragraph" w:styleId="658">
    <w:name w:val="Title"/>
    <w:basedOn w:val="636"/>
    <w:next w:val="636"/>
    <w:link w:val="659"/>
    <w:uiPriority w:val="10"/>
    <w:qFormat/>
    <w:pPr>
      <w:contextualSpacing/>
      <w:spacing w:before="300"/>
    </w:pPr>
    <w:rPr>
      <w:sz w:val="48"/>
      <w:szCs w:val="48"/>
    </w:rPr>
  </w:style>
  <w:style w:type="character" w:styleId="659" w:customStyle="1">
    <w:name w:val="Заголовок Знак"/>
    <w:link w:val="658"/>
    <w:uiPriority w:val="10"/>
    <w:rPr>
      <w:sz w:val="48"/>
      <w:szCs w:val="48"/>
    </w:rPr>
  </w:style>
  <w:style w:type="paragraph" w:styleId="660">
    <w:name w:val="Subtitle"/>
    <w:basedOn w:val="636"/>
    <w:next w:val="636"/>
    <w:link w:val="661"/>
    <w:uiPriority w:val="11"/>
    <w:qFormat/>
    <w:pPr>
      <w:spacing w:before="200"/>
    </w:pPr>
    <w:rPr>
      <w:sz w:val="24"/>
      <w:szCs w:val="24"/>
    </w:rPr>
  </w:style>
  <w:style w:type="character" w:styleId="661" w:customStyle="1">
    <w:name w:val="Подзаголовок Знак"/>
    <w:link w:val="660"/>
    <w:uiPriority w:val="11"/>
    <w:rPr>
      <w:sz w:val="24"/>
      <w:szCs w:val="24"/>
    </w:rPr>
  </w:style>
  <w:style w:type="paragraph" w:styleId="662">
    <w:name w:val="Quote"/>
    <w:basedOn w:val="636"/>
    <w:next w:val="636"/>
    <w:link w:val="663"/>
    <w:uiPriority w:val="29"/>
    <w:qFormat/>
    <w:pPr>
      <w:ind w:left="720" w:right="720"/>
    </w:pPr>
    <w:rPr>
      <w:i/>
    </w:rPr>
  </w:style>
  <w:style w:type="character" w:styleId="663" w:customStyle="1">
    <w:name w:val="Цитата 2 Знак"/>
    <w:link w:val="662"/>
    <w:uiPriority w:val="29"/>
    <w:rPr>
      <w:i/>
    </w:rPr>
  </w:style>
  <w:style w:type="paragraph" w:styleId="664">
    <w:name w:val="Intense Quote"/>
    <w:basedOn w:val="636"/>
    <w:next w:val="636"/>
    <w:link w:val="6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 w:customStyle="1">
    <w:name w:val="Выделенная цитата Знак"/>
    <w:link w:val="664"/>
    <w:uiPriority w:val="30"/>
    <w:rPr>
      <w:i/>
    </w:rPr>
  </w:style>
  <w:style w:type="paragraph" w:styleId="666">
    <w:name w:val="Header"/>
    <w:basedOn w:val="63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 w:customStyle="1">
    <w:name w:val="Верхний колонтитул Знак"/>
    <w:link w:val="666"/>
    <w:uiPriority w:val="99"/>
  </w:style>
  <w:style w:type="paragraph" w:styleId="668">
    <w:name w:val="Footer"/>
    <w:basedOn w:val="63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 w:customStyle="1">
    <w:name w:val="Footer Char"/>
    <w:uiPriority w:val="99"/>
  </w:style>
  <w:style w:type="paragraph" w:styleId="670">
    <w:name w:val="Caption"/>
    <w:basedOn w:val="636"/>
    <w:next w:val="636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1" w:customStyle="1">
    <w:name w:val="Нижний колонтитул Знак"/>
    <w:link w:val="668"/>
    <w:uiPriority w:val="99"/>
  </w:style>
  <w:style w:type="table" w:styleId="672">
    <w:name w:val="Table Grid"/>
    <w:basedOn w:val="6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3" w:customStyle="1">
    <w:name w:val="Table Grid Light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4">
    <w:name w:val="Plain Table 1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64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 w:customStyle="1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2" w:customStyle="1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3" w:customStyle="1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4" w:customStyle="1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5" w:customStyle="1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6" w:customStyle="1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7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4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5" w:customStyle="1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6" w:customStyle="1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7" w:customStyle="1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8" w:customStyle="1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9" w:customStyle="1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0" w:customStyle="1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1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4" w:customStyle="1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5" w:customStyle="1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7" w:customStyle="1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9" w:customStyle="1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0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8" w:customStyle="1">
    <w:name w:val="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9" w:customStyle="1">
    <w:name w:val="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0" w:customStyle="1">
    <w:name w:val="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1" w:customStyle="1">
    <w:name w:val="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2" w:customStyle="1">
    <w:name w:val="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3" w:customStyle="1">
    <w:name w:val="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4" w:customStyle="1">
    <w:name w:val="Bordered &amp; 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5" w:customStyle="1">
    <w:name w:val="Bordered &amp; 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6" w:customStyle="1">
    <w:name w:val="Bordered &amp; 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7" w:customStyle="1">
    <w:name w:val="Bordered &amp; 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8" w:customStyle="1">
    <w:name w:val="Bordered &amp; 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9" w:customStyle="1">
    <w:name w:val="Bordered &amp; 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0" w:customStyle="1">
    <w:name w:val="Bordered &amp; 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1" w:customStyle="1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2" w:customStyle="1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3" w:customStyle="1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4" w:customStyle="1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5" w:customStyle="1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6" w:customStyle="1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7" w:customStyle="1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563C1" w:themeColor="hyperlink"/>
      <w:u w:val="single"/>
    </w:rPr>
  </w:style>
  <w:style w:type="paragraph" w:styleId="799">
    <w:name w:val="footnote text"/>
    <w:basedOn w:val="63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 w:customStyle="1">
    <w:name w:val="Текст сноски Знак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63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 w:customStyle="1">
    <w:name w:val="Текст концевой сноски Знак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636"/>
    <w:next w:val="636"/>
    <w:uiPriority w:val="39"/>
    <w:unhideWhenUsed/>
    <w:pPr>
      <w:spacing w:after="57"/>
    </w:pPr>
  </w:style>
  <w:style w:type="paragraph" w:styleId="806">
    <w:name w:val="toc 2"/>
    <w:basedOn w:val="636"/>
    <w:next w:val="636"/>
    <w:uiPriority w:val="39"/>
    <w:unhideWhenUsed/>
    <w:pPr>
      <w:ind w:left="283"/>
      <w:spacing w:after="57"/>
    </w:pPr>
  </w:style>
  <w:style w:type="paragraph" w:styleId="807">
    <w:name w:val="toc 3"/>
    <w:basedOn w:val="636"/>
    <w:next w:val="636"/>
    <w:uiPriority w:val="39"/>
    <w:unhideWhenUsed/>
    <w:pPr>
      <w:ind w:left="567"/>
      <w:spacing w:after="57"/>
    </w:pPr>
  </w:style>
  <w:style w:type="paragraph" w:styleId="808">
    <w:name w:val="toc 4"/>
    <w:basedOn w:val="636"/>
    <w:next w:val="636"/>
    <w:uiPriority w:val="39"/>
    <w:unhideWhenUsed/>
    <w:pPr>
      <w:ind w:left="850"/>
      <w:spacing w:after="57"/>
    </w:pPr>
  </w:style>
  <w:style w:type="paragraph" w:styleId="809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810">
    <w:name w:val="toc 6"/>
    <w:basedOn w:val="636"/>
    <w:next w:val="636"/>
    <w:uiPriority w:val="39"/>
    <w:unhideWhenUsed/>
    <w:pPr>
      <w:ind w:left="1417"/>
      <w:spacing w:after="57"/>
    </w:pPr>
  </w:style>
  <w:style w:type="paragraph" w:styleId="811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812">
    <w:name w:val="toc 8"/>
    <w:basedOn w:val="636"/>
    <w:next w:val="636"/>
    <w:uiPriority w:val="39"/>
    <w:unhideWhenUsed/>
    <w:pPr>
      <w:ind w:left="1984"/>
      <w:spacing w:after="57"/>
    </w:pPr>
  </w:style>
  <w:style w:type="paragraph" w:styleId="813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636"/>
    <w:next w:val="636"/>
    <w:uiPriority w:val="99"/>
    <w:unhideWhenUsed/>
    <w:pPr>
      <w:spacing w:after="0"/>
    </w:pPr>
  </w:style>
  <w:style w:type="paragraph" w:styleId="816">
    <w:name w:val="No Spacing"/>
    <w:basedOn w:val="636"/>
    <w:uiPriority w:val="1"/>
    <w:qFormat/>
    <w:pPr>
      <w:spacing w:after="0" w:line="240" w:lineRule="auto"/>
    </w:pPr>
  </w:style>
  <w:style w:type="paragraph" w:styleId="817">
    <w:name w:val="List Paragraph"/>
    <w:basedOn w:val="63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2025-09-20T14:06:00Z</dcterms:created>
  <dcterms:modified xsi:type="dcterms:W3CDTF">2025-09-22T08:10:52Z</dcterms:modified>
</cp:coreProperties>
</file>